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61697" w14:textId="77777777" w:rsidR="007C20F8" w:rsidRPr="005C7DD4" w:rsidRDefault="007C20F8" w:rsidP="00035160">
      <w:pPr>
        <w:spacing w:after="240" w:line="360" w:lineRule="auto"/>
        <w:rPr>
          <w:rFonts w:ascii="Muli" w:eastAsia="Times New Roman" w:hAnsi="Muli" w:cs="Times New Roman"/>
          <w:b/>
          <w:iCs/>
          <w:sz w:val="28"/>
          <w:szCs w:val="23"/>
        </w:rPr>
      </w:pPr>
      <w:r w:rsidRPr="005C7DD4">
        <w:rPr>
          <w:rFonts w:ascii="Muli" w:eastAsia="Times New Roman" w:hAnsi="Muli" w:cs="Times New Roman"/>
          <w:b/>
          <w:iCs/>
          <w:sz w:val="28"/>
          <w:szCs w:val="23"/>
        </w:rPr>
        <w:t>Monochrom. Wszystkie kolory tęczy</w:t>
      </w:r>
    </w:p>
    <w:p w14:paraId="343D679D" w14:textId="77777777" w:rsidR="007C20F8" w:rsidRPr="005C7DD4" w:rsidRDefault="007C20F8" w:rsidP="006C3203">
      <w:pPr>
        <w:spacing w:before="240" w:line="360" w:lineRule="auto"/>
        <w:rPr>
          <w:rFonts w:ascii="Muli" w:eastAsia="Times New Roman" w:hAnsi="Muli" w:cs="Times New Roman"/>
          <w:sz w:val="23"/>
          <w:szCs w:val="23"/>
        </w:rPr>
      </w:pPr>
      <w:r w:rsidRPr="005C7DD4">
        <w:rPr>
          <w:rFonts w:ascii="Muli" w:eastAsia="Times New Roman" w:hAnsi="Muli" w:cs="Times New Roman"/>
          <w:sz w:val="23"/>
          <w:szCs w:val="23"/>
        </w:rPr>
        <w:t>kurator: Wojciech Nowicki</w:t>
      </w:r>
    </w:p>
    <w:p w14:paraId="32BCB3D3" w14:textId="54B90D91" w:rsidR="007C20F8" w:rsidRPr="005C7DD4" w:rsidRDefault="00165494" w:rsidP="00035160">
      <w:pPr>
        <w:spacing w:after="240" w:line="360" w:lineRule="auto"/>
        <w:rPr>
          <w:rFonts w:ascii="Muli" w:eastAsia="Times New Roman" w:hAnsi="Muli" w:cs="Times New Roman"/>
          <w:sz w:val="23"/>
          <w:szCs w:val="23"/>
        </w:rPr>
      </w:pPr>
      <w:r>
        <w:rPr>
          <w:rFonts w:ascii="Muli" w:eastAsia="Times New Roman" w:hAnsi="Muli" w:cs="Times New Roman"/>
          <w:sz w:val="23"/>
          <w:szCs w:val="23"/>
        </w:rPr>
        <w:t>18.10.2025–15</w:t>
      </w:r>
      <w:r w:rsidR="007C20F8" w:rsidRPr="005C7DD4">
        <w:rPr>
          <w:rFonts w:ascii="Muli" w:eastAsia="Times New Roman" w:hAnsi="Muli" w:cs="Times New Roman"/>
          <w:sz w:val="23"/>
          <w:szCs w:val="23"/>
        </w:rPr>
        <w:t>.02.2026</w:t>
      </w:r>
    </w:p>
    <w:p w14:paraId="0C4B6B90" w14:textId="77777777" w:rsidR="007C20F8" w:rsidRPr="005C7DD4" w:rsidRDefault="007C20F8" w:rsidP="005C7DD4">
      <w:pPr>
        <w:spacing w:after="240" w:line="360" w:lineRule="auto"/>
        <w:rPr>
          <w:rFonts w:ascii="Muli" w:eastAsia="Times New Roman" w:hAnsi="Muli" w:cs="Times New Roman"/>
          <w:b/>
          <w:bCs/>
          <w:sz w:val="23"/>
          <w:szCs w:val="23"/>
        </w:rPr>
      </w:pPr>
      <w:r w:rsidRPr="005C7DD4">
        <w:rPr>
          <w:rFonts w:ascii="Muli" w:eastAsia="Times New Roman" w:hAnsi="Muli" w:cs="Times New Roman"/>
          <w:b/>
          <w:bCs/>
          <w:sz w:val="23"/>
          <w:szCs w:val="23"/>
        </w:rPr>
        <w:t>Czarno-biała czy kolorowa? To pytanie często dzieli miłośników fotografii. Wystawa „Monochrom. Wszystkie kolory tęczy” w krakowskim MuFo pokazuje, że fotografia monochromatyczna, potocznie nazywana czarno-białą, także może skrzyć się kolorami. Ta wizualna uczta, na którą składa się niemal 300 zdjęć wybranych przez kuratora Wojciecha Nowickiego, prowadzi widzów przez historię tego medium, za przewodnika biorąc sobie… barwę.</w:t>
      </w:r>
    </w:p>
    <w:p w14:paraId="446A38D9"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Srebrzyste, połyskujące dagerotypy, z powierzchni których światło wydobywa zarówno pozytywowy, jak i negatywowy obraz; intensywne niebieskości cyjanotypii; brązowawe i szarawe obrazy odbijane n</w:t>
      </w:r>
      <w:bookmarkStart w:id="0" w:name="_GoBack"/>
      <w:bookmarkEnd w:id="0"/>
      <w:r w:rsidRPr="005C7DD4">
        <w:rPr>
          <w:rFonts w:ascii="Muli" w:eastAsia="Times New Roman" w:hAnsi="Muli" w:cs="Times New Roman"/>
          <w:sz w:val="23"/>
          <w:szCs w:val="23"/>
        </w:rPr>
        <w:t>a papierze solnym; sepiowe brązy kolodionowych odbitek; pomarańcz i seledyn przetłoków bromolejowych; czarna tkanina czy brązowawa blacha, które tworzą tło dla negatywów w technikach ambrotypii oraz ferrotypii, czy wreszcie najbliższe powszechnemu wyobrażeniu o fotografii mononochromatycznej odbitki żelatynowo-srebrowe. Zdjęcia, które z rozpędu bywają opisywane jako „czarno-białe”, często nie mają wiele wspólnego ani z wyrazistą bielą, ani z głęboką czernią.</w:t>
      </w:r>
    </w:p>
    <w:p w14:paraId="3A13A5E3"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Wystawa „Monochrom. Wszystkie kolory tęczy” prezentowana w Muzeum Fotografii w Krakowie to przewodnik po świecie historycznej fotografii. Obierając za temat przewodni kolor, kurator Wojciech Nowicki zwraca uwagę na różnorodność efektów, które przy pomocy coraz to nowych technik osiągali fotografowie. Punktem wyjścia jest barwa, ale wystawa stwarza także rzadką w polskich muzeach okazję, by zobaczyć w jednym miejscu cenne historyczne fotografie, na co dzień chronione przed światłem w magazynach.</w:t>
      </w:r>
    </w:p>
    <w:p w14:paraId="1ECFD321"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lastRenderedPageBreak/>
        <w:t>Dziś, kiedy podstawową formą obcowania ze zdjęciem jest zero-jedynkowy plik wyświetlany na ekranie, kruchość i różnorodność zgromadzonych na wystawie obiektów może być zaskoczeniem. Obcując z pakowanymi w ozdobne, wytłaczane pluszem puzderka ambrotypiami czy dagerotypami, krzywymi blaszkami ferrotypii, na których nie zachowały się do dziś papierowe obwoluty, wątłymi odbitkami cyjanotypii czy zdjęciami podklejanymi na kartonach, a czasem także częściowo podmalowywanymi, można zobaczyć, jak zmieniały się na przestrzeni lat zdejmowane z rzeczywistości obrazy.</w:t>
      </w:r>
    </w:p>
    <w:p w14:paraId="25E34E6A"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 xml:space="preserve">Jak mówi Wojciech Nowicki – </w:t>
      </w:r>
      <w:r w:rsidRPr="005C7DD4">
        <w:rPr>
          <w:rFonts w:ascii="Muli" w:eastAsia="Times New Roman" w:hAnsi="Muli" w:cs="Times New Roman"/>
          <w:i/>
          <w:iCs/>
          <w:sz w:val="23"/>
          <w:szCs w:val="23"/>
        </w:rPr>
        <w:t>„Monochrom. Wszystkie kolory tęczy” jest jednocześnie historycznym zarysem technik fotograficznych, którego podstawą są zdjęcia uznanych autorów, oraz próbą przełamania uporczywego ukazywania fotografii tylko przez pryzmat tego, co docenione i udane. Chcę pokazać, że zdjęcia anonimowe czy nawet zdjęcia kulawe, też mogą opowiadać ciekawą historię. Na otwierającej wystawę ścianie prezentuję niemal wyłącznie takie fotografie, które nie mieszczą się w kanonie, a są wizualnie czy historycznie interesujące.</w:t>
      </w:r>
    </w:p>
    <w:p w14:paraId="1C43FF8B"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Na wystawie zgromadzono niemal 300 zdjęć z czerech różnych kolekcji – Muzeum Fotografii w Krakowie, Muzeum Narodowego we Wrocławiu, Muzeum Sztuki w Łodzi oraz prywatnej kolekcji Wojciecha Nowickiego. W MuFo będzie można zobaczyć prace autorów, którzy zapisali się w historii polskiej fotografii: Karola Beyera i Ignacego Kriegera, Jana Bułhaka i Witolda Romera, awangardowych twórców, którzy rewolucjonizowali podejście do fotografii – Zbigniewa Dłubaka, Karola Hillera, Fortunatę Obrąpalską, Marka Piaseckiego czy Jerzego Lewczyńskiego, a także całkiem współczesne zdjęcie Anety Grzeszykowskiej.</w:t>
      </w:r>
    </w:p>
    <w:p w14:paraId="77AF3276"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Dla kuratora wystawy od nazwisk ważniejsze są jednak same obrazy. Nie zabraknie więc również zdjęć twórców mniej rozpoznawalnych czy całkiem anonimowych. „</w:t>
      </w:r>
      <w:r w:rsidRPr="005C7DD4">
        <w:rPr>
          <w:rFonts w:ascii="Muli" w:eastAsia="Times New Roman" w:hAnsi="Muli" w:cs="Times New Roman"/>
          <w:iCs/>
          <w:sz w:val="23"/>
          <w:szCs w:val="23"/>
        </w:rPr>
        <w:t>Monochrom”</w:t>
      </w:r>
      <w:r w:rsidRPr="005C7DD4">
        <w:rPr>
          <w:rFonts w:ascii="Muli" w:eastAsia="Times New Roman" w:hAnsi="Muli" w:cs="Times New Roman"/>
          <w:sz w:val="23"/>
          <w:szCs w:val="23"/>
        </w:rPr>
        <w:t xml:space="preserve"> pozwoli widzom doświadczyć historii fotograficznych wynalazków, zanurzyć się w kolejnych obrazach, na własne oczy przekonać się, że pod </w:t>
      </w:r>
      <w:r w:rsidRPr="005C7DD4">
        <w:rPr>
          <w:rFonts w:ascii="Muli" w:eastAsia="Times New Roman" w:hAnsi="Muli" w:cs="Times New Roman"/>
          <w:sz w:val="23"/>
          <w:szCs w:val="23"/>
        </w:rPr>
        <w:lastRenderedPageBreak/>
        <w:t xml:space="preserve">brzmiącymi obco nazwami kolejnych technik fotograficznych kryją się przemiany samego medium. </w:t>
      </w:r>
    </w:p>
    <w:p w14:paraId="172FD733" w14:textId="77777777"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 xml:space="preserve">Tytułowa fotografia monochromatyczna nie stanowi czarno-białego monolitu, gdzieniegdzie przetykanego pasmami sepii, lecz jest wielokolorowym, pełnym niuansów, światem. </w:t>
      </w:r>
      <w:r w:rsidRPr="005C7DD4">
        <w:rPr>
          <w:rFonts w:ascii="Muli" w:eastAsia="Times New Roman" w:hAnsi="Muli" w:cs="Times New Roman"/>
          <w:i/>
          <w:iCs/>
          <w:sz w:val="23"/>
          <w:szCs w:val="23"/>
        </w:rPr>
        <w:t xml:space="preserve">– Fotografia monochromatyczna jest dziś często kojarzona z fotografią przeszłości, bywa niesłusznie uznawana za fotografię bardziej szlachetną. Uważam, że żadne z tych rozgraniczeń nie ma większego sensu </w:t>
      </w:r>
      <w:r w:rsidRPr="005C7DD4">
        <w:rPr>
          <w:rFonts w:ascii="Muli" w:eastAsia="Times New Roman" w:hAnsi="Muli" w:cs="Times New Roman"/>
          <w:sz w:val="23"/>
          <w:szCs w:val="23"/>
        </w:rPr>
        <w:t xml:space="preserve">– mówi Wojciech Nowicki. </w:t>
      </w:r>
    </w:p>
    <w:p w14:paraId="215F7C99" w14:textId="2430B60C" w:rsidR="007C20F8" w:rsidRPr="005C7DD4" w:rsidRDefault="007C20F8" w:rsidP="005C7DD4">
      <w:pPr>
        <w:spacing w:after="240" w:line="360" w:lineRule="auto"/>
        <w:rPr>
          <w:rFonts w:ascii="Muli" w:eastAsia="Times New Roman" w:hAnsi="Muli" w:cs="Times New Roman"/>
          <w:sz w:val="23"/>
          <w:szCs w:val="23"/>
        </w:rPr>
      </w:pPr>
      <w:r w:rsidRPr="005C7DD4">
        <w:rPr>
          <w:rFonts w:ascii="Muli" w:eastAsia="Times New Roman" w:hAnsi="Muli" w:cs="Times New Roman"/>
          <w:sz w:val="23"/>
          <w:szCs w:val="23"/>
        </w:rPr>
        <w:t xml:space="preserve">Podobnie jak pokazywana </w:t>
      </w:r>
      <w:r w:rsidR="003C3E92">
        <w:rPr>
          <w:rFonts w:ascii="Muli" w:eastAsia="Times New Roman" w:hAnsi="Muli" w:cs="Times New Roman"/>
          <w:sz w:val="23"/>
          <w:szCs w:val="23"/>
        </w:rPr>
        <w:t xml:space="preserve">w </w:t>
      </w:r>
      <w:r w:rsidRPr="005C7DD4">
        <w:rPr>
          <w:rFonts w:ascii="Muli" w:eastAsia="Times New Roman" w:hAnsi="Muli" w:cs="Times New Roman"/>
          <w:sz w:val="23"/>
          <w:szCs w:val="23"/>
        </w:rPr>
        <w:t>2019 roku „</w:t>
      </w:r>
      <w:r w:rsidRPr="005C7DD4">
        <w:rPr>
          <w:rFonts w:ascii="Muli" w:eastAsia="Times New Roman" w:hAnsi="Muli" w:cs="Times New Roman"/>
          <w:iCs/>
          <w:sz w:val="23"/>
          <w:szCs w:val="23"/>
        </w:rPr>
        <w:t>Chmura”</w:t>
      </w:r>
      <w:r w:rsidRPr="005C7DD4">
        <w:rPr>
          <w:rFonts w:ascii="Muli" w:eastAsia="Times New Roman" w:hAnsi="Muli" w:cs="Times New Roman"/>
          <w:sz w:val="23"/>
          <w:szCs w:val="23"/>
        </w:rPr>
        <w:t>, kuratorowana przez Wojciecha Nowickiego, najnowsza wystawa w MuFo rozbudza w widzach wizualną wrażliwość. Ten szczególny sposób myślenia o fotografii i jej pokazywania widać również w poświęconych jej książkach kuratora, takich jak „</w:t>
      </w:r>
      <w:r w:rsidRPr="005C7DD4">
        <w:rPr>
          <w:rFonts w:ascii="Muli" w:eastAsia="Times New Roman" w:hAnsi="Muli" w:cs="Times New Roman"/>
          <w:iCs/>
          <w:sz w:val="23"/>
          <w:szCs w:val="23"/>
        </w:rPr>
        <w:t>Dno oka”</w:t>
      </w:r>
      <w:r w:rsidRPr="005C7DD4">
        <w:rPr>
          <w:rFonts w:ascii="Muli" w:eastAsia="Times New Roman" w:hAnsi="Muli" w:cs="Times New Roman"/>
          <w:sz w:val="23"/>
          <w:szCs w:val="23"/>
        </w:rPr>
        <w:t xml:space="preserve"> (2010) i „</w:t>
      </w:r>
      <w:r w:rsidRPr="005C7DD4">
        <w:rPr>
          <w:rFonts w:ascii="Muli" w:eastAsia="Times New Roman" w:hAnsi="Muli" w:cs="Times New Roman"/>
          <w:iCs/>
          <w:sz w:val="23"/>
          <w:szCs w:val="23"/>
        </w:rPr>
        <w:t>Odbicie”</w:t>
      </w:r>
      <w:r w:rsidRPr="005C7DD4">
        <w:rPr>
          <w:rFonts w:ascii="Muli" w:eastAsia="Times New Roman" w:hAnsi="Muli" w:cs="Times New Roman"/>
          <w:i/>
          <w:iCs/>
          <w:sz w:val="23"/>
          <w:szCs w:val="23"/>
        </w:rPr>
        <w:t xml:space="preserve"> </w:t>
      </w:r>
      <w:r w:rsidRPr="005C7DD4">
        <w:rPr>
          <w:rFonts w:ascii="Muli" w:eastAsia="Times New Roman" w:hAnsi="Muli" w:cs="Times New Roman"/>
          <w:sz w:val="23"/>
          <w:szCs w:val="23"/>
        </w:rPr>
        <w:t>(2015), czy albumach poświęconych „</w:t>
      </w:r>
      <w:r w:rsidRPr="005C7DD4">
        <w:rPr>
          <w:rFonts w:ascii="Muli" w:eastAsia="Times New Roman" w:hAnsi="Muli" w:cs="Times New Roman"/>
          <w:iCs/>
          <w:sz w:val="23"/>
          <w:szCs w:val="23"/>
        </w:rPr>
        <w:t>Zapisowi socjologicznemu”</w:t>
      </w:r>
      <w:r w:rsidRPr="005C7DD4">
        <w:rPr>
          <w:rFonts w:ascii="Muli" w:eastAsia="Times New Roman" w:hAnsi="Muli" w:cs="Times New Roman"/>
          <w:sz w:val="23"/>
          <w:szCs w:val="23"/>
        </w:rPr>
        <w:t xml:space="preserve"> Zofii Rydet (2016), twórczości reportażowej i teatralnej Wojciecha Plewińskiego (2018, 2019). W tej metodzie erudycyjna wiedza na temat fotografii łączy się z literacką narracją, zachęcając odbiorców do własnych poszukiwań. </w:t>
      </w:r>
    </w:p>
    <w:p w14:paraId="673BAE7B" w14:textId="77777777" w:rsidR="007C20F8" w:rsidRPr="005C7DD4" w:rsidRDefault="007C20F8" w:rsidP="005C7DD4">
      <w:pPr>
        <w:spacing w:after="240" w:line="360" w:lineRule="auto"/>
        <w:rPr>
          <w:sz w:val="23"/>
          <w:szCs w:val="23"/>
        </w:rPr>
      </w:pPr>
      <w:r w:rsidRPr="005C7DD4">
        <w:rPr>
          <w:rFonts w:ascii="Muli" w:eastAsia="Times New Roman" w:hAnsi="Muli" w:cs="Times New Roman"/>
          <w:sz w:val="23"/>
          <w:szCs w:val="23"/>
        </w:rPr>
        <w:t>„Monochrom. Wszystkie kolory tęczy” jest także cennym uzupełnieniem „Co robi zdjęcie?”, wystawy głównej Muzeum Fotografii w Krakowie, którą również można zobaczyć przy ul. Rakowickiej 22A. Prezentując kilkanaście różnorodnych analogowych technik fotograficznych, wystawa Wojciecha Nowickiego pogłębia refleksję nad wpływem historii fotografii na współczesny i powszechny obraz tego pozornie przezroczystego medium. „Monochrom” burzy stereotypowe wyobrażenia o dawnej fotografii – zdjęcia, które dotąd wydawały się czarno-białe, odsłaniają przed widzem swoje prawdziwe, barwne oblicze.</w:t>
      </w:r>
    </w:p>
    <w:p w14:paraId="77A187A9" w14:textId="77777777" w:rsidR="007C20F8" w:rsidRPr="005C7DD4" w:rsidRDefault="007C20F8" w:rsidP="005C7DD4">
      <w:pPr>
        <w:spacing w:after="240" w:line="360" w:lineRule="auto"/>
        <w:rPr>
          <w:rFonts w:ascii="Muli" w:eastAsia="Times New Roman" w:hAnsi="Muli" w:cs="Times New Roman"/>
          <w:sz w:val="23"/>
          <w:szCs w:val="23"/>
        </w:rPr>
      </w:pPr>
    </w:p>
    <w:p w14:paraId="0ADE5C94" w14:textId="77777777" w:rsidR="007C20F8" w:rsidRPr="005C7DD4" w:rsidRDefault="007C20F8" w:rsidP="005C7DD4">
      <w:pPr>
        <w:spacing w:line="360" w:lineRule="auto"/>
        <w:rPr>
          <w:rFonts w:ascii="Muli" w:hAnsi="Muli"/>
          <w:sz w:val="23"/>
          <w:szCs w:val="23"/>
        </w:rPr>
      </w:pPr>
    </w:p>
    <w:p w14:paraId="3514B336" w14:textId="77777777" w:rsidR="006F53D4" w:rsidRPr="00E74DA5" w:rsidRDefault="006F53D4" w:rsidP="006F53D4">
      <w:pPr>
        <w:rPr>
          <w:rFonts w:ascii="Muli" w:hAnsi="Muli"/>
          <w:b/>
        </w:rPr>
      </w:pPr>
      <w:r w:rsidRPr="00E74DA5">
        <w:rPr>
          <w:rFonts w:ascii="Muli" w:hAnsi="Muli"/>
          <w:b/>
        </w:rPr>
        <w:lastRenderedPageBreak/>
        <w:t>Wystawa „Monochrom. Wszytkie kolory tęczy“</w:t>
      </w:r>
    </w:p>
    <w:p w14:paraId="762BFB3A" w14:textId="77777777" w:rsidR="006F53D4" w:rsidRDefault="006F53D4" w:rsidP="006F53D4">
      <w:pPr>
        <w:rPr>
          <w:rFonts w:ascii="Muli" w:hAnsi="Muli"/>
        </w:rPr>
      </w:pPr>
    </w:p>
    <w:p w14:paraId="1051CD65" w14:textId="77777777" w:rsidR="006F53D4" w:rsidRDefault="006F53D4" w:rsidP="006F53D4">
      <w:pPr>
        <w:rPr>
          <w:rFonts w:ascii="Muli" w:hAnsi="Muli"/>
        </w:rPr>
      </w:pPr>
    </w:p>
    <w:p w14:paraId="2D414FC5" w14:textId="541877EA" w:rsidR="006F53D4" w:rsidRPr="00E74DA5" w:rsidRDefault="006F53D4" w:rsidP="006F53D4">
      <w:pPr>
        <w:rPr>
          <w:rFonts w:ascii="Muli" w:hAnsi="Muli"/>
        </w:rPr>
      </w:pPr>
      <w:r w:rsidRPr="00E74DA5">
        <w:rPr>
          <w:rFonts w:ascii="Muli" w:hAnsi="Muli"/>
          <w:b/>
        </w:rPr>
        <w:t>Kurator:</w:t>
      </w:r>
      <w:r w:rsidRPr="00E74DA5">
        <w:rPr>
          <w:rFonts w:ascii="Muli" w:hAnsi="Muli"/>
        </w:rPr>
        <w:t> Wojciech Nowicki</w:t>
      </w:r>
      <w:r w:rsidRPr="00E74DA5">
        <w:rPr>
          <w:rFonts w:ascii="Muli" w:hAnsi="Muli"/>
        </w:rPr>
        <w:br/>
      </w:r>
      <w:r w:rsidRPr="00E74DA5">
        <w:rPr>
          <w:rFonts w:ascii="Muli" w:hAnsi="Muli"/>
          <w:b/>
        </w:rPr>
        <w:t>Współpraca merytoryczna:</w:t>
      </w:r>
      <w:r w:rsidRPr="00E74DA5">
        <w:rPr>
          <w:rFonts w:ascii="Muli" w:hAnsi="Muli"/>
        </w:rPr>
        <w:t> Bartosz Flak, dra Agnieszka Olszewska</w:t>
      </w:r>
      <w:r w:rsidRPr="00E74DA5">
        <w:rPr>
          <w:rFonts w:ascii="Muli" w:hAnsi="Muli"/>
        </w:rPr>
        <w:br/>
      </w:r>
      <w:r w:rsidRPr="00E74DA5">
        <w:rPr>
          <w:rFonts w:ascii="Muli" w:hAnsi="Muli"/>
          <w:b/>
        </w:rPr>
        <w:t>Projekt wystawy, typografia i skład:</w:t>
      </w:r>
      <w:r w:rsidRPr="00E74DA5">
        <w:rPr>
          <w:rFonts w:ascii="Muli" w:hAnsi="Muli"/>
        </w:rPr>
        <w:t> MatosekNiezgoda</w:t>
      </w:r>
      <w:r w:rsidRPr="00E74DA5">
        <w:rPr>
          <w:rFonts w:ascii="Muli" w:hAnsi="Muli"/>
        </w:rPr>
        <w:br/>
      </w:r>
      <w:r w:rsidRPr="00E74DA5">
        <w:rPr>
          <w:rFonts w:ascii="Muli" w:hAnsi="Muli"/>
          <w:b/>
        </w:rPr>
        <w:t>Koordynacja i produkcja wystawy:</w:t>
      </w:r>
      <w:r w:rsidRPr="00E74DA5">
        <w:rPr>
          <w:rFonts w:ascii="Muli" w:hAnsi="Muli"/>
        </w:rPr>
        <w:t> Weronika Poskrobko</w:t>
      </w:r>
      <w:r w:rsidRPr="00E74DA5">
        <w:rPr>
          <w:rFonts w:ascii="Muli" w:hAnsi="Muli"/>
        </w:rPr>
        <w:br/>
      </w:r>
      <w:r w:rsidRPr="00E74DA5">
        <w:rPr>
          <w:rFonts w:ascii="Muli" w:hAnsi="Muli"/>
          <w:b/>
        </w:rPr>
        <w:t>oraz zespół:</w:t>
      </w:r>
      <w:r w:rsidRPr="00E74DA5">
        <w:rPr>
          <w:rFonts w:ascii="Muli" w:hAnsi="Muli"/>
        </w:rPr>
        <w:t> Bartosz Flak, Joanna Gorlach, dra Agnieszka Olszewska, Weronika Ptak</w:t>
      </w:r>
      <w:r w:rsidRPr="00E74DA5">
        <w:rPr>
          <w:rFonts w:ascii="Muli" w:hAnsi="Muli"/>
        </w:rPr>
        <w:br/>
      </w:r>
      <w:r w:rsidRPr="00E74DA5">
        <w:rPr>
          <w:rFonts w:ascii="Muli" w:hAnsi="Muli"/>
          <w:b/>
        </w:rPr>
        <w:t>Nadzór i opieka konserwatorska:</w:t>
      </w:r>
      <w:r w:rsidRPr="00E74DA5">
        <w:rPr>
          <w:rFonts w:ascii="Muli" w:hAnsi="Muli"/>
        </w:rPr>
        <w:t> Krzysztof Dudek, Uta Hanusek, Franciszek Szpila</w:t>
      </w:r>
      <w:r w:rsidRPr="00E74DA5">
        <w:rPr>
          <w:rFonts w:ascii="Muli" w:hAnsi="Muli"/>
        </w:rPr>
        <w:br/>
      </w:r>
      <w:r w:rsidRPr="00E74DA5">
        <w:rPr>
          <w:rFonts w:ascii="Muli" w:hAnsi="Muli"/>
          <w:b/>
        </w:rPr>
        <w:t>Redakcja i korekta:</w:t>
      </w:r>
      <w:r w:rsidRPr="00E74DA5">
        <w:rPr>
          <w:rFonts w:ascii="Muli" w:hAnsi="Muli"/>
        </w:rPr>
        <w:t> Anna Sorówka-Łach</w:t>
      </w:r>
      <w:r w:rsidRPr="00E74DA5">
        <w:rPr>
          <w:rFonts w:ascii="Muli" w:hAnsi="Muli"/>
        </w:rPr>
        <w:br/>
      </w:r>
      <w:r w:rsidRPr="00E74DA5">
        <w:rPr>
          <w:rFonts w:ascii="Muli" w:hAnsi="Muli"/>
          <w:b/>
        </w:rPr>
        <w:t>Tłumaczenie na język angielski:</w:t>
      </w:r>
      <w:r w:rsidRPr="00E74DA5">
        <w:rPr>
          <w:rFonts w:ascii="Muli" w:hAnsi="Muli"/>
        </w:rPr>
        <w:t> Anna Sorówka-Łach</w:t>
      </w:r>
      <w:r w:rsidRPr="00E74DA5">
        <w:rPr>
          <w:rFonts w:ascii="Muli" w:hAnsi="Muli"/>
        </w:rPr>
        <w:br/>
      </w:r>
      <w:r w:rsidRPr="00E74DA5">
        <w:rPr>
          <w:rFonts w:ascii="Muli" w:hAnsi="Muli"/>
          <w:b/>
        </w:rPr>
        <w:t>Tłumaczenie na język ukraiński:</w:t>
      </w:r>
      <w:r w:rsidRPr="00E74DA5">
        <w:rPr>
          <w:rFonts w:ascii="Muli" w:hAnsi="Muli"/>
        </w:rPr>
        <w:t> Andrij Saweneć</w:t>
      </w:r>
      <w:r w:rsidRPr="00E74DA5">
        <w:rPr>
          <w:rFonts w:ascii="Muli" w:hAnsi="Muli"/>
        </w:rPr>
        <w:br/>
      </w:r>
      <w:r w:rsidRPr="00E74DA5">
        <w:rPr>
          <w:rFonts w:ascii="Muli" w:hAnsi="Muli"/>
          <w:b/>
        </w:rPr>
        <w:t>Oświetlenie:</w:t>
      </w:r>
      <w:r w:rsidRPr="00E74DA5">
        <w:rPr>
          <w:rFonts w:ascii="Muli" w:hAnsi="Muli"/>
        </w:rPr>
        <w:t> Thomas Skatulla</w:t>
      </w:r>
      <w:r w:rsidRPr="00E74DA5">
        <w:rPr>
          <w:rFonts w:ascii="Muli" w:hAnsi="Muli"/>
        </w:rPr>
        <w:br/>
      </w:r>
      <w:r w:rsidRPr="00E74DA5">
        <w:rPr>
          <w:rFonts w:ascii="Muli" w:hAnsi="Muli"/>
          <w:b/>
        </w:rPr>
        <w:t>Montaż wystawy:</w:t>
      </w:r>
      <w:r w:rsidRPr="00E74DA5">
        <w:rPr>
          <w:rFonts w:ascii="Muli" w:hAnsi="Muli"/>
        </w:rPr>
        <w:t> Marek Skoczylas, Michał Tochowicz, Paweł Woźny</w:t>
      </w:r>
      <w:r w:rsidRPr="00E74DA5">
        <w:rPr>
          <w:rFonts w:ascii="Muli" w:hAnsi="Muli"/>
        </w:rPr>
        <w:br/>
      </w:r>
      <w:r w:rsidRPr="00E74DA5">
        <w:rPr>
          <w:rFonts w:ascii="Muli" w:hAnsi="Muli"/>
          <w:b/>
        </w:rPr>
        <w:t>Program towarzyszący i edukacyjny:</w:t>
      </w:r>
      <w:r w:rsidRPr="00E74DA5">
        <w:rPr>
          <w:rFonts w:ascii="Muli" w:hAnsi="Muli"/>
        </w:rPr>
        <w:t> Marcin Krotla</w:t>
      </w:r>
      <w:r w:rsidRPr="00E74DA5">
        <w:rPr>
          <w:rFonts w:ascii="Muli" w:hAnsi="Muli"/>
        </w:rPr>
        <w:br/>
      </w:r>
      <w:r w:rsidRPr="00E74DA5">
        <w:rPr>
          <w:rFonts w:ascii="Muli" w:hAnsi="Muli"/>
          <w:b/>
        </w:rPr>
        <w:t>Dostępność komunikacyjna:</w:t>
      </w:r>
      <w:r w:rsidRPr="00E74DA5">
        <w:rPr>
          <w:rFonts w:ascii="Muli" w:hAnsi="Muli"/>
        </w:rPr>
        <w:t> dra Agnieszka Olszewska</w:t>
      </w:r>
      <w:r w:rsidRPr="00E74DA5">
        <w:rPr>
          <w:rFonts w:ascii="Muli" w:hAnsi="Muli"/>
        </w:rPr>
        <w:br/>
      </w:r>
      <w:r w:rsidRPr="00E74DA5">
        <w:rPr>
          <w:rFonts w:ascii="Muli" w:hAnsi="Muli"/>
          <w:b/>
        </w:rPr>
        <w:t>Komunikacja i promocja:</w:t>
      </w:r>
      <w:r w:rsidRPr="00E74DA5">
        <w:rPr>
          <w:rFonts w:ascii="Muli" w:hAnsi="Muli"/>
        </w:rPr>
        <w:t> Olga Łuczyńska-Gawron, Alicja Szymska</w:t>
      </w:r>
      <w:r w:rsidRPr="00E74DA5">
        <w:rPr>
          <w:rFonts w:ascii="Muli" w:hAnsi="Muli"/>
        </w:rPr>
        <w:br/>
      </w:r>
      <w:r w:rsidRPr="00E74DA5">
        <w:rPr>
          <w:rFonts w:ascii="Muli" w:hAnsi="Muli"/>
          <w:b/>
        </w:rPr>
        <w:t>Identyfikacja wizualna wystawy:</w:t>
      </w:r>
      <w:r w:rsidRPr="00E74DA5">
        <w:rPr>
          <w:rFonts w:ascii="Muli" w:hAnsi="Muli"/>
        </w:rPr>
        <w:t> Nina Gregier</w:t>
      </w:r>
      <w:r w:rsidRPr="00E74DA5">
        <w:rPr>
          <w:rFonts w:ascii="Muli" w:hAnsi="Muli"/>
        </w:rPr>
        <w:br/>
      </w:r>
      <w:r w:rsidRPr="00E74DA5">
        <w:rPr>
          <w:rFonts w:ascii="Muli" w:hAnsi="Muli"/>
          <w:b/>
        </w:rPr>
        <w:t>Współpraca przy realizacji wystawy:</w:t>
      </w:r>
      <w:r w:rsidRPr="00E74DA5">
        <w:rPr>
          <w:rFonts w:ascii="Muli" w:hAnsi="Muli"/>
        </w:rPr>
        <w:t> </w:t>
      </w:r>
      <w:r w:rsidR="00597C93" w:rsidRPr="00597C93">
        <w:rPr>
          <w:rFonts w:ascii="Muli" w:hAnsi="Muli"/>
        </w:rPr>
        <w:t>Anna Biel-Mikołajewska, Patrycja Budzyk, Krzysztof Dyrda, Natalia Fyderek, Rafał Grzybowski, Wojciech Kucharczyk, Anna Lewandowska, Katarzyna Marko, Dorota Marta, Marek Maszczak, Michał Misztal, dra Martyna Nowicka, Dominik Pajewski, Mateusz Woźniak</w:t>
      </w:r>
      <w:r w:rsidRPr="00E74DA5">
        <w:rPr>
          <w:rFonts w:ascii="Muli" w:hAnsi="Muli"/>
        </w:rPr>
        <w:br/>
      </w:r>
      <w:r w:rsidRPr="00E74DA5">
        <w:rPr>
          <w:rFonts w:ascii="Muli" w:hAnsi="Muli"/>
          <w:b/>
        </w:rPr>
        <w:t>Nadzór nad projektem:</w:t>
      </w:r>
      <w:r w:rsidRPr="00E74DA5">
        <w:rPr>
          <w:rFonts w:ascii="Muli" w:hAnsi="Muli"/>
        </w:rPr>
        <w:t> Adrianna Gębala-Pietras</w:t>
      </w:r>
    </w:p>
    <w:p w14:paraId="3D9DF542" w14:textId="77777777" w:rsidR="006F53D4" w:rsidRDefault="006F53D4" w:rsidP="006F53D4">
      <w:pPr>
        <w:rPr>
          <w:rFonts w:ascii="Muli" w:hAnsi="Muli"/>
        </w:rPr>
      </w:pPr>
    </w:p>
    <w:p w14:paraId="6FD6C3C2" w14:textId="77777777" w:rsidR="006F53D4" w:rsidRPr="00E74DA5" w:rsidRDefault="006F53D4" w:rsidP="006F53D4">
      <w:pPr>
        <w:rPr>
          <w:rFonts w:ascii="Muli" w:hAnsi="Muli"/>
        </w:rPr>
      </w:pPr>
      <w:r w:rsidRPr="00E74DA5">
        <w:rPr>
          <w:rFonts w:ascii="Muli" w:hAnsi="Muli"/>
        </w:rPr>
        <w:t>Wyrazy podziękowania za użyczenie obiektów dla Muzeum Narodowego we Wrocławiu oraz Muzeum Sztuki w Łodzi. </w:t>
      </w:r>
    </w:p>
    <w:p w14:paraId="1D20E111" w14:textId="77777777" w:rsidR="006F53D4" w:rsidRDefault="006F53D4" w:rsidP="006F53D4">
      <w:pPr>
        <w:rPr>
          <w:rFonts w:ascii="Muli" w:hAnsi="Muli"/>
        </w:rPr>
      </w:pPr>
    </w:p>
    <w:p w14:paraId="1166F8C2" w14:textId="77777777" w:rsidR="006F53D4" w:rsidRPr="00E74DA5" w:rsidRDefault="006F53D4" w:rsidP="006F53D4">
      <w:pPr>
        <w:rPr>
          <w:rFonts w:ascii="Muli" w:hAnsi="Muli"/>
        </w:rPr>
      </w:pPr>
      <w:r w:rsidRPr="00E74DA5">
        <w:rPr>
          <w:rFonts w:ascii="Muli" w:hAnsi="Muli"/>
          <w:b/>
        </w:rPr>
        <w:t>Patroni medialni:</w:t>
      </w:r>
      <w:r w:rsidRPr="00E74DA5">
        <w:rPr>
          <w:rFonts w:ascii="Muli" w:hAnsi="Muli"/>
        </w:rPr>
        <w:t> AMS, Wyborcza.pl, TVP Kultura, Radio Kraków, Radio Kraków Kultura, Niezła Sztuka, NN6T, MINT</w:t>
      </w:r>
    </w:p>
    <w:p w14:paraId="3661EB11" w14:textId="77777777" w:rsidR="006F53D4" w:rsidRDefault="006F53D4" w:rsidP="006F53D4">
      <w:pPr>
        <w:rPr>
          <w:rFonts w:ascii="Muli" w:hAnsi="Muli"/>
        </w:rPr>
      </w:pPr>
    </w:p>
    <w:p w14:paraId="6583B4AE" w14:textId="77777777" w:rsidR="006F53D4" w:rsidRPr="00E74DA5" w:rsidRDefault="006F53D4" w:rsidP="006F53D4">
      <w:pPr>
        <w:rPr>
          <w:rFonts w:ascii="Muli" w:hAnsi="Muli"/>
        </w:rPr>
      </w:pPr>
      <w:r w:rsidRPr="00E74DA5">
        <w:rPr>
          <w:rFonts w:ascii="Muli" w:hAnsi="Muli"/>
        </w:rPr>
        <w:t>Dofinansowano ze środków Ministra Kultury i Dziedzictwa Narodowego pochodzących z Funduszu Promocji Kultury – państwowego funduszu celowego oraz ze środków Gminy Miejskiej Kraków</w:t>
      </w:r>
    </w:p>
    <w:p w14:paraId="08B75852" w14:textId="77777777" w:rsidR="006F53D4" w:rsidRPr="00E74DA5" w:rsidRDefault="006F53D4" w:rsidP="006F53D4">
      <w:pPr>
        <w:rPr>
          <w:rFonts w:ascii="Muli" w:hAnsi="Muli"/>
        </w:rPr>
      </w:pPr>
      <w:r w:rsidRPr="00E74DA5">
        <w:rPr>
          <w:rFonts w:ascii="Muli" w:hAnsi="Muli"/>
          <w:noProof/>
          <w:lang w:val="pl-PL"/>
        </w:rPr>
        <w:drawing>
          <wp:inline distT="0" distB="0" distL="0" distR="0" wp14:anchorId="06FAE87B" wp14:editId="62B55CAC">
            <wp:extent cx="2168877" cy="609600"/>
            <wp:effectExtent l="0" t="0" r="0" b="0"/>
            <wp:docPr id="2" name="Obraz 2" descr="https://mufo.krakow.pl/uploaded_files/1758241937_175820193905-znak-uproszczony-kolor-biale-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ufo.krakow.pl/uploaded_files/1758241937_175820193905-znak-uproszczony-kolor-biale-tl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1152" cy="621482"/>
                    </a:xfrm>
                    <a:prstGeom prst="rect">
                      <a:avLst/>
                    </a:prstGeom>
                    <a:noFill/>
                    <a:ln>
                      <a:noFill/>
                    </a:ln>
                  </pic:spPr>
                </pic:pic>
              </a:graphicData>
            </a:graphic>
          </wp:inline>
        </w:drawing>
      </w:r>
    </w:p>
    <w:p w14:paraId="7CC404D9" w14:textId="77777777" w:rsidR="006F53D4" w:rsidRPr="00E74DA5" w:rsidRDefault="006F53D4" w:rsidP="006F53D4">
      <w:pPr>
        <w:rPr>
          <w:rFonts w:ascii="Muli" w:hAnsi="Muli"/>
        </w:rPr>
      </w:pPr>
      <w:r w:rsidRPr="00E74DA5">
        <w:rPr>
          <w:rFonts w:ascii="Muli" w:hAnsi="Muli"/>
          <w:noProof/>
          <w:lang w:val="pl-PL"/>
        </w:rPr>
        <w:drawing>
          <wp:inline distT="0" distB="0" distL="0" distR="0" wp14:anchorId="62B10FD8" wp14:editId="3DB9B7BF">
            <wp:extent cx="1714500" cy="528416"/>
            <wp:effectExtent l="0" t="0" r="0" b="0"/>
            <wp:docPr id="1" name="Obraz 1" descr="https://mufo.krakow.pl/uploaded_files/1758344264_1758265612obszar-robocz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ufo.krakow.pl/uploaded_files/1758344264_1758265612obszar-roboczy-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4662" cy="534630"/>
                    </a:xfrm>
                    <a:prstGeom prst="rect">
                      <a:avLst/>
                    </a:prstGeom>
                    <a:noFill/>
                    <a:ln>
                      <a:noFill/>
                    </a:ln>
                  </pic:spPr>
                </pic:pic>
              </a:graphicData>
            </a:graphic>
          </wp:inline>
        </w:drawing>
      </w:r>
    </w:p>
    <w:p w14:paraId="11278804" w14:textId="0A1E1C71" w:rsidR="00C910E5" w:rsidRPr="005C7DD4" w:rsidRDefault="00D55621" w:rsidP="005C7DD4">
      <w:pPr>
        <w:shd w:val="clear" w:color="auto" w:fill="FFFFFF"/>
        <w:spacing w:before="240" w:line="360" w:lineRule="auto"/>
        <w:rPr>
          <w:rFonts w:ascii="Muli" w:eastAsia="Times New Roman" w:hAnsi="Muli" w:cs="Segoe UI Historic"/>
          <w:b/>
          <w:color w:val="050505"/>
          <w:lang w:val="pl-PL"/>
        </w:rPr>
      </w:pPr>
      <w:r w:rsidRPr="005C7DD4">
        <w:rPr>
          <w:rFonts w:ascii="Muli" w:eastAsia="Times New Roman" w:hAnsi="Muli" w:cs="Segoe UI Historic"/>
          <w:b/>
          <w:color w:val="050505"/>
          <w:lang w:val="pl-PL"/>
        </w:rPr>
        <w:lastRenderedPageBreak/>
        <w:t xml:space="preserve">KONTAKT </w:t>
      </w:r>
      <w:r w:rsidR="00C910E5" w:rsidRPr="005C7DD4">
        <w:rPr>
          <w:rFonts w:ascii="Muli" w:eastAsia="Times New Roman" w:hAnsi="Muli" w:cs="Segoe UI Historic"/>
          <w:b/>
          <w:color w:val="050505"/>
          <w:lang w:val="pl-PL"/>
        </w:rPr>
        <w:t xml:space="preserve">DLA MEDIÓW </w:t>
      </w:r>
    </w:p>
    <w:p w14:paraId="3499C078" w14:textId="77777777" w:rsidR="00C910E5" w:rsidRPr="005C7DD4" w:rsidRDefault="00C910E5" w:rsidP="005C7DD4">
      <w:pPr>
        <w:shd w:val="clear" w:color="auto" w:fill="FFFFFF"/>
        <w:spacing w:line="360" w:lineRule="auto"/>
        <w:rPr>
          <w:rFonts w:ascii="Muli" w:eastAsia="Times New Roman" w:hAnsi="Muli" w:cs="Segoe UI Historic"/>
          <w:b/>
          <w:color w:val="050505"/>
          <w:lang w:val="pl-PL"/>
        </w:rPr>
      </w:pPr>
    </w:p>
    <w:p w14:paraId="09798C38" w14:textId="77777777" w:rsidR="00C910E5" w:rsidRPr="005C7DD4" w:rsidRDefault="00C910E5" w:rsidP="005C7DD4">
      <w:pPr>
        <w:shd w:val="clear" w:color="auto" w:fill="FFFFFF"/>
        <w:spacing w:line="360" w:lineRule="auto"/>
        <w:rPr>
          <w:rFonts w:ascii="Muli" w:eastAsia="Times New Roman" w:hAnsi="Muli" w:cs="Segoe UI Historic"/>
          <w:color w:val="050505"/>
          <w:lang w:val="pl-PL"/>
        </w:rPr>
      </w:pPr>
      <w:r w:rsidRPr="005C7DD4">
        <w:rPr>
          <w:rFonts w:ascii="Muli" w:eastAsia="Times New Roman" w:hAnsi="Muli" w:cs="Segoe UI Historic"/>
          <w:color w:val="050505"/>
          <w:lang w:val="pl-PL"/>
        </w:rPr>
        <w:t>Olga Łuczyńska-Gawron</w:t>
      </w:r>
    </w:p>
    <w:p w14:paraId="170504E8" w14:textId="77777777" w:rsidR="00C910E5" w:rsidRPr="005C7DD4" w:rsidRDefault="00C910E5" w:rsidP="005C7DD4">
      <w:pPr>
        <w:shd w:val="clear" w:color="auto" w:fill="FFFFFF"/>
        <w:spacing w:line="360" w:lineRule="auto"/>
        <w:rPr>
          <w:rFonts w:ascii="Muli" w:eastAsia="Times New Roman" w:hAnsi="Muli" w:cs="Segoe UI Historic"/>
          <w:color w:val="050505"/>
          <w:lang w:val="pl-PL"/>
        </w:rPr>
      </w:pPr>
      <w:r w:rsidRPr="005C7DD4">
        <w:rPr>
          <w:rFonts w:ascii="Muli" w:eastAsia="Times New Roman" w:hAnsi="Muli" w:cs="Segoe UI Historic"/>
          <w:color w:val="050505"/>
          <w:lang w:val="pl-PL"/>
        </w:rPr>
        <w:t>Główna specjalistka ds. komunikacji</w:t>
      </w:r>
    </w:p>
    <w:p w14:paraId="3699F37A" w14:textId="77777777" w:rsidR="00C910E5" w:rsidRPr="005C7DD4" w:rsidRDefault="00C910E5" w:rsidP="005C7DD4">
      <w:pPr>
        <w:shd w:val="clear" w:color="auto" w:fill="FFFFFF"/>
        <w:spacing w:line="360" w:lineRule="auto"/>
        <w:rPr>
          <w:rFonts w:ascii="Muli" w:eastAsia="Times New Roman" w:hAnsi="Muli" w:cs="Segoe UI Historic"/>
          <w:color w:val="050505"/>
          <w:lang w:val="pl-PL"/>
        </w:rPr>
      </w:pPr>
      <w:r w:rsidRPr="005C7DD4">
        <w:rPr>
          <w:rFonts w:ascii="Muli" w:eastAsia="Times New Roman" w:hAnsi="Muli" w:cs="Segoe UI Historic"/>
          <w:color w:val="050505"/>
          <w:lang w:val="pl-PL"/>
        </w:rPr>
        <w:t>Tel.: +48 797 378 061</w:t>
      </w:r>
    </w:p>
    <w:p w14:paraId="4B1E55D4" w14:textId="780C2A52" w:rsidR="00C910E5" w:rsidRPr="005C7DD4" w:rsidRDefault="00165494" w:rsidP="005C7DD4">
      <w:pPr>
        <w:shd w:val="clear" w:color="auto" w:fill="FFFFFF"/>
        <w:spacing w:line="360" w:lineRule="auto"/>
        <w:rPr>
          <w:rFonts w:ascii="Muli" w:eastAsia="Times New Roman" w:hAnsi="Muli" w:cs="Segoe UI Historic"/>
          <w:color w:val="050505"/>
          <w:lang w:val="pl-PL"/>
        </w:rPr>
      </w:pPr>
      <w:hyperlink r:id="rId9" w:history="1">
        <w:r w:rsidRPr="006151C7">
          <w:rPr>
            <w:rStyle w:val="Hipercze"/>
            <w:rFonts w:ascii="Muli" w:eastAsia="Times New Roman" w:hAnsi="Muli" w:cs="Segoe UI Historic"/>
            <w:lang w:val="pl-PL"/>
          </w:rPr>
          <w:t>olga.luczynska@mufo.pl</w:t>
        </w:r>
      </w:hyperlink>
    </w:p>
    <w:p w14:paraId="65CF7CEE" w14:textId="77777777" w:rsidR="00C910E5" w:rsidRPr="005C7DD4" w:rsidRDefault="00C910E5" w:rsidP="005C7DD4">
      <w:pPr>
        <w:shd w:val="clear" w:color="auto" w:fill="FFFFFF"/>
        <w:spacing w:line="360" w:lineRule="auto"/>
        <w:rPr>
          <w:rFonts w:ascii="Muli" w:eastAsia="Times New Roman" w:hAnsi="Muli" w:cs="Segoe UI Historic"/>
          <w:b/>
          <w:color w:val="050505"/>
          <w:lang w:val="pl-PL"/>
        </w:rPr>
      </w:pPr>
    </w:p>
    <w:p w14:paraId="63F8AB46" w14:textId="77777777" w:rsidR="00C910E5" w:rsidRPr="005C7DD4" w:rsidRDefault="00C910E5" w:rsidP="005C7DD4">
      <w:pPr>
        <w:spacing w:line="360" w:lineRule="auto"/>
        <w:rPr>
          <w:rFonts w:ascii="Muli" w:hAnsi="Muli"/>
          <w:lang w:val="pl-PL"/>
        </w:rPr>
      </w:pPr>
      <w:r w:rsidRPr="005C7DD4">
        <w:rPr>
          <w:rFonts w:ascii="Muli" w:hAnsi="Muli"/>
          <w:lang w:val="pl-PL"/>
        </w:rPr>
        <w:t>Alicja Szymska</w:t>
      </w:r>
    </w:p>
    <w:p w14:paraId="55CF7D16" w14:textId="77777777" w:rsidR="00C910E5" w:rsidRPr="005C7DD4" w:rsidRDefault="00A334F3" w:rsidP="005C7DD4">
      <w:pPr>
        <w:spacing w:line="360" w:lineRule="auto"/>
        <w:rPr>
          <w:rFonts w:ascii="Muli" w:hAnsi="Muli"/>
          <w:lang w:val="pl-PL"/>
        </w:rPr>
      </w:pPr>
      <w:r w:rsidRPr="005C7DD4">
        <w:rPr>
          <w:rFonts w:ascii="Muli" w:hAnsi="Muli"/>
          <w:lang w:val="pl-PL"/>
        </w:rPr>
        <w:t xml:space="preserve">Kierowniczka sekcji </w:t>
      </w:r>
      <w:r w:rsidR="00C910E5" w:rsidRPr="005C7DD4">
        <w:rPr>
          <w:rFonts w:ascii="Muli" w:hAnsi="Muli"/>
          <w:lang w:val="pl-PL"/>
        </w:rPr>
        <w:t>ds. komunikacji</w:t>
      </w:r>
    </w:p>
    <w:p w14:paraId="13FE9AF9" w14:textId="3A809707" w:rsidR="00C910E5" w:rsidRPr="005C7DD4" w:rsidRDefault="00C910E5" w:rsidP="005C7DD4">
      <w:pPr>
        <w:spacing w:line="360" w:lineRule="auto"/>
        <w:rPr>
          <w:rFonts w:ascii="Muli" w:hAnsi="Muli"/>
          <w:lang w:val="pl-PL"/>
        </w:rPr>
      </w:pPr>
      <w:r w:rsidRPr="005C7DD4">
        <w:rPr>
          <w:rFonts w:ascii="Muli" w:hAnsi="Muli"/>
          <w:lang w:val="pl-PL"/>
        </w:rPr>
        <w:t>Tel.: +48 503 869</w:t>
      </w:r>
      <w:r w:rsidR="00130845" w:rsidRPr="005C7DD4">
        <w:rPr>
          <w:rFonts w:ascii="Muli" w:hAnsi="Muli"/>
          <w:lang w:val="pl-PL"/>
        </w:rPr>
        <w:t xml:space="preserve"> </w:t>
      </w:r>
      <w:r w:rsidRPr="005C7DD4">
        <w:rPr>
          <w:rFonts w:ascii="Muli" w:hAnsi="Muli"/>
          <w:lang w:val="pl-PL"/>
        </w:rPr>
        <w:t>431</w:t>
      </w:r>
    </w:p>
    <w:p w14:paraId="298BFE1A" w14:textId="3E4D96D7" w:rsidR="00F66453" w:rsidRPr="005C7DD4" w:rsidRDefault="00593BA4" w:rsidP="005C7DD4">
      <w:pPr>
        <w:spacing w:line="360" w:lineRule="auto"/>
        <w:rPr>
          <w:rFonts w:ascii="Muli" w:hAnsi="Muli"/>
          <w:lang w:val="pl-PL"/>
        </w:rPr>
      </w:pPr>
      <w:hyperlink r:id="rId10" w:history="1">
        <w:r w:rsidRPr="006151C7">
          <w:rPr>
            <w:rStyle w:val="Hipercze"/>
            <w:rFonts w:ascii="Muli" w:hAnsi="Muli"/>
            <w:lang w:val="pl-PL"/>
          </w:rPr>
          <w:t>alicja.szymska@mufo.pl</w:t>
        </w:r>
      </w:hyperlink>
    </w:p>
    <w:sectPr w:rsidR="00F66453" w:rsidRPr="005C7DD4" w:rsidSect="003609B7">
      <w:headerReference w:type="default" r:id="rId11"/>
      <w:footerReference w:type="default" r:id="rId12"/>
      <w:pgSz w:w="11906" w:h="16838"/>
      <w:pgMar w:top="1135" w:right="1418" w:bottom="2268" w:left="1418"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32B77" w14:textId="77777777" w:rsidR="00BB09C3" w:rsidRDefault="00BB09C3">
      <w:r>
        <w:separator/>
      </w:r>
    </w:p>
  </w:endnote>
  <w:endnote w:type="continuationSeparator" w:id="0">
    <w:p w14:paraId="68FBC450" w14:textId="77777777" w:rsidR="00BB09C3" w:rsidRDefault="00BB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uli">
    <w:panose1 w:val="00000500000000000000"/>
    <w:charset w:val="EE"/>
    <w:family w:val="auto"/>
    <w:pitch w:val="variable"/>
    <w:sig w:usb0="20000007" w:usb1="00000001" w:usb2="00000000" w:usb3="00000000" w:csb0="00000193"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70137" w14:textId="77777777" w:rsidR="0099526F" w:rsidRDefault="00593BA4">
    <w:pPr>
      <w:pStyle w:val="Stopka"/>
    </w:pPr>
  </w:p>
  <w:p w14:paraId="5DC6598B" w14:textId="77777777" w:rsidR="0099526F" w:rsidRDefault="00593BA4">
    <w:pPr>
      <w:pStyle w:val="Stopka"/>
    </w:pPr>
  </w:p>
  <w:p w14:paraId="1D661D0A" w14:textId="77777777" w:rsidR="000D5F0C" w:rsidRDefault="009D4CBE">
    <w:pPr>
      <w:pStyle w:val="Stopka"/>
    </w:pPr>
    <w:r>
      <w:rPr>
        <w:noProof/>
        <w:lang w:eastAsia="pl-PL"/>
      </w:rPr>
      <w:drawing>
        <wp:anchor distT="0" distB="0" distL="114300" distR="114300" simplePos="0" relativeHeight="251660288" behindDoc="1" locked="0" layoutInCell="1" allowOverlap="1" wp14:anchorId="4C2CAE6A" wp14:editId="692BFBDC">
          <wp:simplePos x="0" y="0"/>
          <wp:positionH relativeFrom="column">
            <wp:posOffset>-890906</wp:posOffset>
          </wp:positionH>
          <wp:positionV relativeFrom="paragraph">
            <wp:posOffset>181643</wp:posOffset>
          </wp:positionV>
          <wp:extent cx="7538085" cy="1482058"/>
          <wp:effectExtent l="0" t="0" r="0" b="4445"/>
          <wp:wrapNone/>
          <wp:docPr id="40" name="Obraz 1" descr="Obraz zawierający czarne, zrzut ekranu, ciemność,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579562" name="Obraz 1" descr="Obraz zawierający czarne, zrzut ekranu, ciemność, czarne i białe&#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541153" cy="1482661"/>
                  </a:xfrm>
                  <a:prstGeom prst="rect">
                    <a:avLst/>
                  </a:prstGeom>
                </pic:spPr>
              </pic:pic>
            </a:graphicData>
          </a:graphic>
          <wp14:sizeRelH relativeFrom="page">
            <wp14:pctWidth>0</wp14:pctWidth>
          </wp14:sizeRelH>
          <wp14:sizeRelV relativeFrom="page">
            <wp14:pctHeight>0</wp14:pctHeight>
          </wp14:sizeRelV>
        </wp:anchor>
      </w:drawing>
    </w:r>
  </w:p>
  <w:p w14:paraId="7174BF8D" w14:textId="77777777" w:rsidR="000D5F0C" w:rsidRDefault="00593BA4">
    <w:pPr>
      <w:pStyle w:val="Stopka"/>
    </w:pPr>
  </w:p>
  <w:p w14:paraId="26E589E6" w14:textId="77777777" w:rsidR="000D5F0C" w:rsidRDefault="00593BA4">
    <w:pPr>
      <w:pStyle w:val="Stopka"/>
    </w:pPr>
  </w:p>
  <w:p w14:paraId="4EE7F1D4" w14:textId="77777777" w:rsidR="000D5F0C" w:rsidRDefault="00593BA4">
    <w:pPr>
      <w:pStyle w:val="Stopka"/>
    </w:pPr>
  </w:p>
  <w:p w14:paraId="3335317A" w14:textId="77777777" w:rsidR="000D5F0C" w:rsidRDefault="00593BA4">
    <w:pPr>
      <w:pStyle w:val="Stopka"/>
    </w:pPr>
  </w:p>
  <w:p w14:paraId="1AB7D889" w14:textId="77777777" w:rsidR="000D5F0C" w:rsidRDefault="00593BA4">
    <w:pPr>
      <w:pStyle w:val="Stopka"/>
    </w:pPr>
  </w:p>
  <w:p w14:paraId="19FAB0A0" w14:textId="77777777" w:rsidR="000D5F0C" w:rsidRDefault="00593BA4">
    <w:pPr>
      <w:pStyle w:val="Stopka"/>
    </w:pPr>
  </w:p>
  <w:p w14:paraId="4156AE16" w14:textId="77777777" w:rsidR="00EA2A80" w:rsidRDefault="00593BA4">
    <w:pPr>
      <w:pStyle w:val="Stopka"/>
    </w:pPr>
  </w:p>
  <w:p w14:paraId="3561522B" w14:textId="77777777" w:rsidR="00EA2A80" w:rsidRDefault="00593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D8038" w14:textId="77777777" w:rsidR="00BB09C3" w:rsidRDefault="00BB09C3">
      <w:r>
        <w:separator/>
      </w:r>
    </w:p>
  </w:footnote>
  <w:footnote w:type="continuationSeparator" w:id="0">
    <w:p w14:paraId="6BB14C71" w14:textId="77777777" w:rsidR="00BB09C3" w:rsidRDefault="00BB0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8B398" w14:textId="77777777" w:rsidR="00EA2A80" w:rsidRDefault="009D4CBE">
    <w:pPr>
      <w:pStyle w:val="Nagwek"/>
    </w:pPr>
    <w:r>
      <w:rPr>
        <w:noProof/>
        <w:lang w:eastAsia="pl-PL"/>
      </w:rPr>
      <w:drawing>
        <wp:anchor distT="0" distB="0" distL="114300" distR="114300" simplePos="0" relativeHeight="251659264" behindDoc="0" locked="0" layoutInCell="1" allowOverlap="1" wp14:anchorId="73ED049A" wp14:editId="66D673FD">
          <wp:simplePos x="0" y="0"/>
          <wp:positionH relativeFrom="column">
            <wp:posOffset>-881380</wp:posOffset>
          </wp:positionH>
          <wp:positionV relativeFrom="paragraph">
            <wp:posOffset>-163195</wp:posOffset>
          </wp:positionV>
          <wp:extent cx="1419225" cy="1123950"/>
          <wp:effectExtent l="0" t="0" r="0" b="0"/>
          <wp:wrapSquare wrapText="bothSides"/>
          <wp:docPr id="39" name="Obraz 6"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6856" name="Obraz 6" descr="Obraz zawierający czarne, ciemność&#10;&#10;Opis wygenerowany automatycznie"/>
                  <pic:cNvPicPr/>
                </pic:nvPicPr>
                <pic:blipFill rotWithShape="1">
                  <a:blip r:embed="rId1">
                    <a:extLst>
                      <a:ext uri="{28A0092B-C50C-407E-A947-70E740481C1C}">
                        <a14:useLocalDpi xmlns:a14="http://schemas.microsoft.com/office/drawing/2010/main" val="0"/>
                      </a:ext>
                    </a:extLst>
                  </a:blip>
                  <a:srcRect r="81149" b="16193"/>
                  <a:stretch/>
                </pic:blipFill>
                <pic:spPr bwMode="auto">
                  <a:xfrm>
                    <a:off x="0" y="0"/>
                    <a:ext cx="1419225" cy="1123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6027C"/>
    <w:multiLevelType w:val="hybridMultilevel"/>
    <w:tmpl w:val="076881EC"/>
    <w:lvl w:ilvl="0" w:tplc="577A50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CBE"/>
    <w:rsid w:val="000212B3"/>
    <w:rsid w:val="000266C3"/>
    <w:rsid w:val="00026950"/>
    <w:rsid w:val="00035160"/>
    <w:rsid w:val="00044325"/>
    <w:rsid w:val="00045C04"/>
    <w:rsid w:val="0005004E"/>
    <w:rsid w:val="0005112A"/>
    <w:rsid w:val="00076156"/>
    <w:rsid w:val="00091CF5"/>
    <w:rsid w:val="000B5B0D"/>
    <w:rsid w:val="000C4DA4"/>
    <w:rsid w:val="000D2063"/>
    <w:rsid w:val="000D389D"/>
    <w:rsid w:val="000F356E"/>
    <w:rsid w:val="00103DD2"/>
    <w:rsid w:val="00116F72"/>
    <w:rsid w:val="00120F73"/>
    <w:rsid w:val="00130845"/>
    <w:rsid w:val="00142E94"/>
    <w:rsid w:val="00165494"/>
    <w:rsid w:val="001C050F"/>
    <w:rsid w:val="001C1C84"/>
    <w:rsid w:val="002B0221"/>
    <w:rsid w:val="002E7953"/>
    <w:rsid w:val="002F4F98"/>
    <w:rsid w:val="00306CD9"/>
    <w:rsid w:val="00315295"/>
    <w:rsid w:val="00317E6D"/>
    <w:rsid w:val="003448BB"/>
    <w:rsid w:val="00363731"/>
    <w:rsid w:val="003834F2"/>
    <w:rsid w:val="00393A6E"/>
    <w:rsid w:val="003C3E92"/>
    <w:rsid w:val="003E3EE9"/>
    <w:rsid w:val="003F0473"/>
    <w:rsid w:val="00422AE5"/>
    <w:rsid w:val="004264E2"/>
    <w:rsid w:val="00440B83"/>
    <w:rsid w:val="00441286"/>
    <w:rsid w:val="00446A2F"/>
    <w:rsid w:val="00481280"/>
    <w:rsid w:val="004A2417"/>
    <w:rsid w:val="004A7E0C"/>
    <w:rsid w:val="004D0287"/>
    <w:rsid w:val="00511FB3"/>
    <w:rsid w:val="00512881"/>
    <w:rsid w:val="0056308B"/>
    <w:rsid w:val="00593BA4"/>
    <w:rsid w:val="00597C93"/>
    <w:rsid w:val="005C3EAB"/>
    <w:rsid w:val="005C6190"/>
    <w:rsid w:val="005C6AB5"/>
    <w:rsid w:val="005C7DD4"/>
    <w:rsid w:val="006204E6"/>
    <w:rsid w:val="006234AF"/>
    <w:rsid w:val="00630F72"/>
    <w:rsid w:val="00652EA2"/>
    <w:rsid w:val="00676EA5"/>
    <w:rsid w:val="0068218E"/>
    <w:rsid w:val="0069124D"/>
    <w:rsid w:val="006B4E14"/>
    <w:rsid w:val="006C3203"/>
    <w:rsid w:val="006C4E1A"/>
    <w:rsid w:val="006D60A1"/>
    <w:rsid w:val="006E740D"/>
    <w:rsid w:val="006F53D4"/>
    <w:rsid w:val="006F5BBE"/>
    <w:rsid w:val="00720064"/>
    <w:rsid w:val="007752CE"/>
    <w:rsid w:val="007A0A59"/>
    <w:rsid w:val="007A2789"/>
    <w:rsid w:val="007C20F8"/>
    <w:rsid w:val="007C7E84"/>
    <w:rsid w:val="007D5868"/>
    <w:rsid w:val="007D676C"/>
    <w:rsid w:val="00817C8F"/>
    <w:rsid w:val="00821193"/>
    <w:rsid w:val="008323C7"/>
    <w:rsid w:val="00845245"/>
    <w:rsid w:val="008B6E39"/>
    <w:rsid w:val="008F38C0"/>
    <w:rsid w:val="00911B63"/>
    <w:rsid w:val="0092390E"/>
    <w:rsid w:val="00930312"/>
    <w:rsid w:val="0095151C"/>
    <w:rsid w:val="009831FA"/>
    <w:rsid w:val="009A7799"/>
    <w:rsid w:val="009D486A"/>
    <w:rsid w:val="009D4CBE"/>
    <w:rsid w:val="009F1863"/>
    <w:rsid w:val="00A275AD"/>
    <w:rsid w:val="00A334F3"/>
    <w:rsid w:val="00A80139"/>
    <w:rsid w:val="00A95E64"/>
    <w:rsid w:val="00AA0BFD"/>
    <w:rsid w:val="00AB3D45"/>
    <w:rsid w:val="00AD6328"/>
    <w:rsid w:val="00AE533B"/>
    <w:rsid w:val="00B0799D"/>
    <w:rsid w:val="00B84EBA"/>
    <w:rsid w:val="00B91DA5"/>
    <w:rsid w:val="00B97B32"/>
    <w:rsid w:val="00BB09C3"/>
    <w:rsid w:val="00BB1656"/>
    <w:rsid w:val="00BE1B53"/>
    <w:rsid w:val="00BE397C"/>
    <w:rsid w:val="00C17CDA"/>
    <w:rsid w:val="00C22CF7"/>
    <w:rsid w:val="00C25B0B"/>
    <w:rsid w:val="00C26578"/>
    <w:rsid w:val="00C90D7B"/>
    <w:rsid w:val="00C910E5"/>
    <w:rsid w:val="00CB58EC"/>
    <w:rsid w:val="00CC6021"/>
    <w:rsid w:val="00CE6BD6"/>
    <w:rsid w:val="00D4262F"/>
    <w:rsid w:val="00D55621"/>
    <w:rsid w:val="00D56C0F"/>
    <w:rsid w:val="00D72F6D"/>
    <w:rsid w:val="00D95228"/>
    <w:rsid w:val="00DA2BCE"/>
    <w:rsid w:val="00DA78E1"/>
    <w:rsid w:val="00DE7BDA"/>
    <w:rsid w:val="00E1564E"/>
    <w:rsid w:val="00E44E0A"/>
    <w:rsid w:val="00E46AFE"/>
    <w:rsid w:val="00E67F5A"/>
    <w:rsid w:val="00E95703"/>
    <w:rsid w:val="00E97085"/>
    <w:rsid w:val="00EB1FE8"/>
    <w:rsid w:val="00EC133E"/>
    <w:rsid w:val="00F25042"/>
    <w:rsid w:val="00F37FAD"/>
    <w:rsid w:val="00F46247"/>
    <w:rsid w:val="00F62143"/>
    <w:rsid w:val="00F66453"/>
    <w:rsid w:val="00F76F04"/>
    <w:rsid w:val="00F849D4"/>
    <w:rsid w:val="00FD0055"/>
    <w:rsid w:val="00FF4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11DF"/>
  <w15:chartTrackingRefBased/>
  <w15:docId w15:val="{8BADB4B6-161B-4B51-BEBE-250FE3CE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9D4CBE"/>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cs-CZ"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4CBE"/>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color w:val="auto"/>
      <w:kern w:val="2"/>
      <w:bdr w:val="none" w:sz="0" w:space="0" w:color="auto"/>
      <w:lang w:val="pl-PL" w:eastAsia="en-US"/>
      <w14:ligatures w14:val="standardContextual"/>
    </w:rPr>
  </w:style>
  <w:style w:type="character" w:customStyle="1" w:styleId="NagwekZnak">
    <w:name w:val="Nagłówek Znak"/>
    <w:basedOn w:val="Domylnaczcionkaakapitu"/>
    <w:link w:val="Nagwek"/>
    <w:uiPriority w:val="99"/>
    <w:rsid w:val="009D4CBE"/>
    <w:rPr>
      <w:kern w:val="2"/>
      <w:sz w:val="24"/>
      <w:szCs w:val="24"/>
      <w:u w:color="000000"/>
      <w14:ligatures w14:val="standardContextual"/>
    </w:rPr>
  </w:style>
  <w:style w:type="paragraph" w:styleId="Stopka">
    <w:name w:val="footer"/>
    <w:basedOn w:val="Normalny"/>
    <w:link w:val="StopkaZnak"/>
    <w:uiPriority w:val="99"/>
    <w:unhideWhenUsed/>
    <w:rsid w:val="009D4CBE"/>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color w:val="auto"/>
      <w:kern w:val="2"/>
      <w:bdr w:val="none" w:sz="0" w:space="0" w:color="auto"/>
      <w:lang w:val="pl-PL" w:eastAsia="en-US"/>
      <w14:ligatures w14:val="standardContextual"/>
    </w:rPr>
  </w:style>
  <w:style w:type="character" w:customStyle="1" w:styleId="StopkaZnak">
    <w:name w:val="Stopka Znak"/>
    <w:basedOn w:val="Domylnaczcionkaakapitu"/>
    <w:link w:val="Stopka"/>
    <w:uiPriority w:val="99"/>
    <w:rsid w:val="009D4CBE"/>
    <w:rPr>
      <w:kern w:val="2"/>
      <w:sz w:val="24"/>
      <w:szCs w:val="24"/>
      <w:u w:color="000000"/>
      <w14:ligatures w14:val="standardContextual"/>
    </w:rPr>
  </w:style>
  <w:style w:type="paragraph" w:customStyle="1" w:styleId="tytuowy">
    <w:name w:val="tytułowy"/>
    <w:next w:val="pierwszyakapitbezwcicia"/>
    <w:rsid w:val="009D4CBE"/>
    <w:pPr>
      <w:widowControl w:val="0"/>
      <w:pBdr>
        <w:top w:val="nil"/>
        <w:left w:val="nil"/>
        <w:bottom w:val="nil"/>
        <w:right w:val="nil"/>
        <w:between w:val="nil"/>
        <w:bar w:val="nil"/>
      </w:pBdr>
      <w:spacing w:after="0" w:line="293" w:lineRule="auto"/>
      <w:jc w:val="both"/>
    </w:pPr>
    <w:rPr>
      <w:rFonts w:ascii="Arial" w:eastAsia="Arial Unicode MS" w:hAnsi="Arial" w:cs="Arial Unicode MS"/>
      <w:color w:val="000000"/>
      <w:sz w:val="20"/>
      <w:szCs w:val="20"/>
      <w:u w:color="000000"/>
      <w:bdr w:val="nil"/>
      <w:lang w:val="cs-CZ" w:eastAsia="pl-PL"/>
    </w:rPr>
  </w:style>
  <w:style w:type="paragraph" w:customStyle="1" w:styleId="pierwszyakapitbezwcicia">
    <w:name w:val="pierwszy akapit bez wcięcia"/>
    <w:next w:val="trezwciciami"/>
    <w:rsid w:val="009D4CBE"/>
    <w:pPr>
      <w:widowControl w:val="0"/>
      <w:pBdr>
        <w:top w:val="nil"/>
        <w:left w:val="nil"/>
        <w:bottom w:val="nil"/>
        <w:right w:val="nil"/>
        <w:between w:val="nil"/>
        <w:bar w:val="nil"/>
      </w:pBdr>
      <w:spacing w:after="0" w:line="293" w:lineRule="auto"/>
      <w:jc w:val="both"/>
    </w:pPr>
    <w:rPr>
      <w:rFonts w:ascii="Arial" w:eastAsia="Arial Unicode MS" w:hAnsi="Arial" w:cs="Arial Unicode MS"/>
      <w:color w:val="000000"/>
      <w:sz w:val="20"/>
      <w:szCs w:val="20"/>
      <w:u w:color="000000"/>
      <w:bdr w:val="nil"/>
      <w:lang w:val="cs-CZ" w:eastAsia="pl-PL"/>
    </w:rPr>
  </w:style>
  <w:style w:type="paragraph" w:customStyle="1" w:styleId="trezwciciami">
    <w:name w:val="treść z wcięciami"/>
    <w:rsid w:val="009D4CBE"/>
    <w:pPr>
      <w:widowControl w:val="0"/>
      <w:pBdr>
        <w:top w:val="nil"/>
        <w:left w:val="nil"/>
        <w:bottom w:val="nil"/>
        <w:right w:val="nil"/>
        <w:between w:val="nil"/>
        <w:bar w:val="nil"/>
      </w:pBdr>
      <w:spacing w:after="0" w:line="293" w:lineRule="auto"/>
      <w:ind w:firstLine="340"/>
      <w:jc w:val="both"/>
    </w:pPr>
    <w:rPr>
      <w:rFonts w:ascii="Arial" w:eastAsia="Arial Unicode MS" w:hAnsi="Arial" w:cs="Arial Unicode MS"/>
      <w:color w:val="000000"/>
      <w:sz w:val="20"/>
      <w:szCs w:val="20"/>
      <w:u w:color="000000"/>
      <w:bdr w:val="nil"/>
      <w:lang w:val="cs-CZ" w:eastAsia="pl-PL"/>
    </w:rPr>
  </w:style>
  <w:style w:type="paragraph" w:styleId="Tekstdymka">
    <w:name w:val="Balloon Text"/>
    <w:basedOn w:val="Normalny"/>
    <w:link w:val="TekstdymkaZnak"/>
    <w:uiPriority w:val="99"/>
    <w:semiHidden/>
    <w:unhideWhenUsed/>
    <w:rsid w:val="004A7E0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E0C"/>
    <w:rPr>
      <w:rFonts w:ascii="Segoe UI" w:eastAsia="Cambria" w:hAnsi="Segoe UI" w:cs="Segoe UI"/>
      <w:color w:val="000000"/>
      <w:sz w:val="18"/>
      <w:szCs w:val="18"/>
      <w:u w:color="000000"/>
      <w:bdr w:val="nil"/>
      <w:lang w:val="cs-CZ" w:eastAsia="pl-PL"/>
    </w:rPr>
  </w:style>
  <w:style w:type="paragraph" w:styleId="Akapitzlist">
    <w:name w:val="List Paragraph"/>
    <w:basedOn w:val="Normalny"/>
    <w:uiPriority w:val="34"/>
    <w:qFormat/>
    <w:rsid w:val="000D2063"/>
    <w:pPr>
      <w:ind w:left="720"/>
      <w:contextualSpacing/>
    </w:pPr>
  </w:style>
  <w:style w:type="character" w:styleId="Hipercze">
    <w:name w:val="Hyperlink"/>
    <w:rsid w:val="00F66453"/>
    <w:rPr>
      <w:u w:val="single"/>
    </w:rPr>
  </w:style>
  <w:style w:type="character" w:styleId="Uwydatnienie">
    <w:name w:val="Emphasis"/>
    <w:basedOn w:val="Domylnaczcionkaakapitu"/>
    <w:uiPriority w:val="20"/>
    <w:qFormat/>
    <w:rsid w:val="00481280"/>
    <w:rPr>
      <w:i/>
      <w:iCs/>
    </w:rPr>
  </w:style>
  <w:style w:type="paragraph" w:styleId="NormalnyWeb">
    <w:name w:val="Normal (Web)"/>
    <w:basedOn w:val="Normalny"/>
    <w:uiPriority w:val="99"/>
    <w:semiHidden/>
    <w:unhideWhenUsed/>
    <w:rsid w:val="0092390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lang w:val="pl-PL"/>
    </w:rPr>
  </w:style>
  <w:style w:type="character" w:styleId="Odwoaniedokomentarza">
    <w:name w:val="annotation reference"/>
    <w:basedOn w:val="Domylnaczcionkaakapitu"/>
    <w:uiPriority w:val="99"/>
    <w:semiHidden/>
    <w:unhideWhenUsed/>
    <w:rsid w:val="00116F72"/>
    <w:rPr>
      <w:sz w:val="16"/>
      <w:szCs w:val="16"/>
    </w:rPr>
  </w:style>
  <w:style w:type="paragraph" w:styleId="Tekstkomentarza">
    <w:name w:val="annotation text"/>
    <w:basedOn w:val="Normalny"/>
    <w:link w:val="TekstkomentarzaZnak"/>
    <w:uiPriority w:val="99"/>
    <w:semiHidden/>
    <w:unhideWhenUsed/>
    <w:rsid w:val="00116F72"/>
    <w:rPr>
      <w:sz w:val="20"/>
      <w:szCs w:val="20"/>
    </w:rPr>
  </w:style>
  <w:style w:type="character" w:customStyle="1" w:styleId="TekstkomentarzaZnak">
    <w:name w:val="Tekst komentarza Znak"/>
    <w:basedOn w:val="Domylnaczcionkaakapitu"/>
    <w:link w:val="Tekstkomentarza"/>
    <w:uiPriority w:val="99"/>
    <w:semiHidden/>
    <w:rsid w:val="00116F72"/>
    <w:rPr>
      <w:rFonts w:ascii="Cambria" w:eastAsia="Cambria" w:hAnsi="Cambria" w:cs="Cambria"/>
      <w:color w:val="000000"/>
      <w:sz w:val="20"/>
      <w:szCs w:val="20"/>
      <w:u w:color="000000"/>
      <w:bdr w:val="nil"/>
      <w:lang w:val="cs-CZ" w:eastAsia="pl-PL"/>
    </w:rPr>
  </w:style>
  <w:style w:type="paragraph" w:styleId="Tematkomentarza">
    <w:name w:val="annotation subject"/>
    <w:basedOn w:val="Tekstkomentarza"/>
    <w:next w:val="Tekstkomentarza"/>
    <w:link w:val="TematkomentarzaZnak"/>
    <w:uiPriority w:val="99"/>
    <w:semiHidden/>
    <w:unhideWhenUsed/>
    <w:rsid w:val="00116F72"/>
    <w:rPr>
      <w:b/>
      <w:bCs/>
    </w:rPr>
  </w:style>
  <w:style w:type="character" w:customStyle="1" w:styleId="TematkomentarzaZnak">
    <w:name w:val="Temat komentarza Znak"/>
    <w:basedOn w:val="TekstkomentarzaZnak"/>
    <w:link w:val="Tematkomentarza"/>
    <w:uiPriority w:val="99"/>
    <w:semiHidden/>
    <w:rsid w:val="00116F72"/>
    <w:rPr>
      <w:rFonts w:ascii="Cambria" w:eastAsia="Cambria" w:hAnsi="Cambria" w:cs="Cambria"/>
      <w:b/>
      <w:bCs/>
      <w:color w:val="000000"/>
      <w:sz w:val="20"/>
      <w:szCs w:val="20"/>
      <w:u w:color="000000"/>
      <w:bdr w:val="nil"/>
      <w:lang w:val="cs-CZ" w:eastAsia="pl-PL"/>
    </w:rPr>
  </w:style>
  <w:style w:type="character" w:styleId="Pogrubienie">
    <w:name w:val="Strong"/>
    <w:basedOn w:val="Domylnaczcionkaakapitu"/>
    <w:uiPriority w:val="22"/>
    <w:qFormat/>
    <w:rsid w:val="00B079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09861">
      <w:bodyDiv w:val="1"/>
      <w:marLeft w:val="0"/>
      <w:marRight w:val="0"/>
      <w:marTop w:val="0"/>
      <w:marBottom w:val="0"/>
      <w:divBdr>
        <w:top w:val="none" w:sz="0" w:space="0" w:color="auto"/>
        <w:left w:val="none" w:sz="0" w:space="0" w:color="auto"/>
        <w:bottom w:val="none" w:sz="0" w:space="0" w:color="auto"/>
        <w:right w:val="none" w:sz="0" w:space="0" w:color="auto"/>
      </w:divBdr>
    </w:div>
    <w:div w:id="232862577">
      <w:bodyDiv w:val="1"/>
      <w:marLeft w:val="0"/>
      <w:marRight w:val="0"/>
      <w:marTop w:val="0"/>
      <w:marBottom w:val="0"/>
      <w:divBdr>
        <w:top w:val="none" w:sz="0" w:space="0" w:color="auto"/>
        <w:left w:val="none" w:sz="0" w:space="0" w:color="auto"/>
        <w:bottom w:val="none" w:sz="0" w:space="0" w:color="auto"/>
        <w:right w:val="none" w:sz="0" w:space="0" w:color="auto"/>
      </w:divBdr>
    </w:div>
    <w:div w:id="279654787">
      <w:bodyDiv w:val="1"/>
      <w:marLeft w:val="0"/>
      <w:marRight w:val="0"/>
      <w:marTop w:val="0"/>
      <w:marBottom w:val="0"/>
      <w:divBdr>
        <w:top w:val="none" w:sz="0" w:space="0" w:color="auto"/>
        <w:left w:val="none" w:sz="0" w:space="0" w:color="auto"/>
        <w:bottom w:val="none" w:sz="0" w:space="0" w:color="auto"/>
        <w:right w:val="none" w:sz="0" w:space="0" w:color="auto"/>
      </w:divBdr>
    </w:div>
    <w:div w:id="526725194">
      <w:bodyDiv w:val="1"/>
      <w:marLeft w:val="0"/>
      <w:marRight w:val="0"/>
      <w:marTop w:val="0"/>
      <w:marBottom w:val="0"/>
      <w:divBdr>
        <w:top w:val="none" w:sz="0" w:space="0" w:color="auto"/>
        <w:left w:val="none" w:sz="0" w:space="0" w:color="auto"/>
        <w:bottom w:val="none" w:sz="0" w:space="0" w:color="auto"/>
        <w:right w:val="none" w:sz="0" w:space="0" w:color="auto"/>
      </w:divBdr>
    </w:div>
    <w:div w:id="617760427">
      <w:bodyDiv w:val="1"/>
      <w:marLeft w:val="0"/>
      <w:marRight w:val="0"/>
      <w:marTop w:val="0"/>
      <w:marBottom w:val="0"/>
      <w:divBdr>
        <w:top w:val="none" w:sz="0" w:space="0" w:color="auto"/>
        <w:left w:val="none" w:sz="0" w:space="0" w:color="auto"/>
        <w:bottom w:val="none" w:sz="0" w:space="0" w:color="auto"/>
        <w:right w:val="none" w:sz="0" w:space="0" w:color="auto"/>
      </w:divBdr>
    </w:div>
    <w:div w:id="1047684520">
      <w:bodyDiv w:val="1"/>
      <w:marLeft w:val="0"/>
      <w:marRight w:val="0"/>
      <w:marTop w:val="0"/>
      <w:marBottom w:val="0"/>
      <w:divBdr>
        <w:top w:val="none" w:sz="0" w:space="0" w:color="auto"/>
        <w:left w:val="none" w:sz="0" w:space="0" w:color="auto"/>
        <w:bottom w:val="none" w:sz="0" w:space="0" w:color="auto"/>
        <w:right w:val="none" w:sz="0" w:space="0" w:color="auto"/>
      </w:divBdr>
      <w:divsChild>
        <w:div w:id="1880891380">
          <w:marLeft w:val="0"/>
          <w:marRight w:val="0"/>
          <w:marTop w:val="0"/>
          <w:marBottom w:val="300"/>
          <w:divBdr>
            <w:top w:val="none" w:sz="0" w:space="0" w:color="auto"/>
            <w:left w:val="none" w:sz="0" w:space="0" w:color="auto"/>
            <w:bottom w:val="none" w:sz="0" w:space="0" w:color="auto"/>
            <w:right w:val="none" w:sz="0" w:space="0" w:color="auto"/>
          </w:divBdr>
          <w:divsChild>
            <w:div w:id="562912592">
              <w:marLeft w:val="0"/>
              <w:marRight w:val="0"/>
              <w:marTop w:val="0"/>
              <w:marBottom w:val="0"/>
              <w:divBdr>
                <w:top w:val="none" w:sz="0" w:space="0" w:color="auto"/>
                <w:left w:val="none" w:sz="0" w:space="0" w:color="auto"/>
                <w:bottom w:val="none" w:sz="0" w:space="0" w:color="auto"/>
                <w:right w:val="none" w:sz="0" w:space="0" w:color="auto"/>
              </w:divBdr>
              <w:divsChild>
                <w:div w:id="1018121676">
                  <w:marLeft w:val="0"/>
                  <w:marRight w:val="0"/>
                  <w:marTop w:val="0"/>
                  <w:marBottom w:val="0"/>
                  <w:divBdr>
                    <w:top w:val="none" w:sz="0" w:space="0" w:color="auto"/>
                    <w:left w:val="none" w:sz="0" w:space="0" w:color="auto"/>
                    <w:bottom w:val="none" w:sz="0" w:space="0" w:color="auto"/>
                    <w:right w:val="none" w:sz="0" w:space="0" w:color="auto"/>
                  </w:divBdr>
                  <w:divsChild>
                    <w:div w:id="1948922358">
                      <w:marLeft w:val="0"/>
                      <w:marRight w:val="0"/>
                      <w:marTop w:val="0"/>
                      <w:marBottom w:val="0"/>
                      <w:divBdr>
                        <w:top w:val="none" w:sz="0" w:space="0" w:color="auto"/>
                        <w:left w:val="none" w:sz="0" w:space="0" w:color="auto"/>
                        <w:bottom w:val="none" w:sz="0" w:space="0" w:color="auto"/>
                        <w:right w:val="none" w:sz="0" w:space="0" w:color="auto"/>
                      </w:divBdr>
                      <w:divsChild>
                        <w:div w:id="417480304">
                          <w:marLeft w:val="330"/>
                          <w:marRight w:val="0"/>
                          <w:marTop w:val="0"/>
                          <w:marBottom w:val="0"/>
                          <w:divBdr>
                            <w:top w:val="none" w:sz="0" w:space="0" w:color="auto"/>
                            <w:left w:val="none" w:sz="0" w:space="0" w:color="auto"/>
                            <w:bottom w:val="none" w:sz="0" w:space="0" w:color="auto"/>
                            <w:right w:val="none" w:sz="0" w:space="0" w:color="auto"/>
                          </w:divBdr>
                          <w:divsChild>
                            <w:div w:id="119538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530819">
                  <w:marLeft w:val="1305"/>
                  <w:marRight w:val="0"/>
                  <w:marTop w:val="0"/>
                  <w:marBottom w:val="0"/>
                  <w:divBdr>
                    <w:top w:val="none" w:sz="0" w:space="0" w:color="auto"/>
                    <w:left w:val="none" w:sz="0" w:space="0" w:color="auto"/>
                    <w:bottom w:val="none" w:sz="0" w:space="0" w:color="auto"/>
                    <w:right w:val="none" w:sz="0" w:space="0" w:color="auto"/>
                  </w:divBdr>
                  <w:divsChild>
                    <w:div w:id="74063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623214">
          <w:marLeft w:val="0"/>
          <w:marRight w:val="0"/>
          <w:marTop w:val="0"/>
          <w:marBottom w:val="0"/>
          <w:divBdr>
            <w:top w:val="none" w:sz="0" w:space="0" w:color="auto"/>
            <w:left w:val="none" w:sz="0" w:space="0" w:color="auto"/>
            <w:bottom w:val="none" w:sz="0" w:space="0" w:color="auto"/>
            <w:right w:val="none" w:sz="0" w:space="0" w:color="auto"/>
          </w:divBdr>
          <w:divsChild>
            <w:div w:id="432484284">
              <w:marLeft w:val="0"/>
              <w:marRight w:val="0"/>
              <w:marTop w:val="0"/>
              <w:marBottom w:val="0"/>
              <w:divBdr>
                <w:top w:val="none" w:sz="0" w:space="0" w:color="auto"/>
                <w:left w:val="none" w:sz="0" w:space="0" w:color="auto"/>
                <w:bottom w:val="none" w:sz="0" w:space="0" w:color="auto"/>
                <w:right w:val="none" w:sz="0" w:space="0" w:color="auto"/>
              </w:divBdr>
              <w:divsChild>
                <w:div w:id="876160224">
                  <w:marLeft w:val="0"/>
                  <w:marRight w:val="0"/>
                  <w:marTop w:val="0"/>
                  <w:marBottom w:val="0"/>
                  <w:divBdr>
                    <w:top w:val="none" w:sz="0" w:space="0" w:color="auto"/>
                    <w:left w:val="none" w:sz="0" w:space="0" w:color="auto"/>
                    <w:bottom w:val="none" w:sz="0" w:space="0" w:color="auto"/>
                    <w:right w:val="none" w:sz="0" w:space="0" w:color="auto"/>
                  </w:divBdr>
                  <w:divsChild>
                    <w:div w:id="533350553">
                      <w:marLeft w:val="0"/>
                      <w:marRight w:val="0"/>
                      <w:marTop w:val="0"/>
                      <w:marBottom w:val="0"/>
                      <w:divBdr>
                        <w:top w:val="none" w:sz="0" w:space="0" w:color="auto"/>
                        <w:left w:val="none" w:sz="0" w:space="0" w:color="auto"/>
                        <w:bottom w:val="none" w:sz="0" w:space="0" w:color="auto"/>
                        <w:right w:val="none" w:sz="0" w:space="0" w:color="auto"/>
                      </w:divBdr>
                      <w:divsChild>
                        <w:div w:id="598760005">
                          <w:marLeft w:val="0"/>
                          <w:marRight w:val="0"/>
                          <w:marTop w:val="0"/>
                          <w:marBottom w:val="0"/>
                          <w:divBdr>
                            <w:top w:val="none" w:sz="0" w:space="0" w:color="auto"/>
                            <w:left w:val="none" w:sz="0" w:space="0" w:color="auto"/>
                            <w:bottom w:val="none" w:sz="0" w:space="0" w:color="auto"/>
                            <w:right w:val="none" w:sz="0" w:space="0" w:color="auto"/>
                          </w:divBdr>
                          <w:divsChild>
                            <w:div w:id="158630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5526">
                  <w:marLeft w:val="0"/>
                  <w:marRight w:val="0"/>
                  <w:marTop w:val="300"/>
                  <w:marBottom w:val="0"/>
                  <w:divBdr>
                    <w:top w:val="none" w:sz="0" w:space="0" w:color="auto"/>
                    <w:left w:val="none" w:sz="0" w:space="0" w:color="auto"/>
                    <w:bottom w:val="none" w:sz="0" w:space="0" w:color="auto"/>
                    <w:right w:val="none" w:sz="0" w:space="0" w:color="auto"/>
                  </w:divBdr>
                  <w:divsChild>
                    <w:div w:id="88980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licja.szymska@mufo.pl" TargetMode="External"/><Relationship Id="rId4" Type="http://schemas.openxmlformats.org/officeDocument/2006/relationships/webSettings" Target="webSettings.xml"/><Relationship Id="rId9" Type="http://schemas.openxmlformats.org/officeDocument/2006/relationships/hyperlink" Target="mailto:olga.luczynska@mufo.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5</Pages>
  <Words>1031</Words>
  <Characters>6186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Łuczyńska-Gawron</dc:creator>
  <cp:keywords/>
  <dc:description/>
  <cp:lastModifiedBy>Olga Łuczyńska-Gawron</cp:lastModifiedBy>
  <cp:revision>23</cp:revision>
  <cp:lastPrinted>2024-12-05T15:04:00Z</cp:lastPrinted>
  <dcterms:created xsi:type="dcterms:W3CDTF">2025-05-09T07:08:00Z</dcterms:created>
  <dcterms:modified xsi:type="dcterms:W3CDTF">2026-01-25T08:36:00Z</dcterms:modified>
</cp:coreProperties>
</file>